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B81" w:rsidRPr="00947F6E" w:rsidRDefault="00250F2B">
      <w:pPr>
        <w:rPr>
          <w:b/>
          <w:sz w:val="28"/>
          <w:szCs w:val="28"/>
        </w:rPr>
      </w:pPr>
      <w:r w:rsidRPr="00947F6E">
        <w:rPr>
          <w:b/>
          <w:sz w:val="28"/>
          <w:szCs w:val="28"/>
        </w:rPr>
        <w:t xml:space="preserve">TEHNIČNE ZAHTEVE ZA DOBAVO NOVEGA </w:t>
      </w:r>
      <w:r w:rsidR="00930EF5" w:rsidRPr="00947F6E">
        <w:rPr>
          <w:b/>
          <w:sz w:val="28"/>
          <w:szCs w:val="28"/>
        </w:rPr>
        <w:t>M</w:t>
      </w:r>
      <w:bookmarkStart w:id="0" w:name="_GoBack"/>
      <w:bookmarkEnd w:id="0"/>
      <w:r w:rsidR="00930EF5" w:rsidRPr="00947F6E">
        <w:rPr>
          <w:b/>
          <w:sz w:val="28"/>
          <w:szCs w:val="28"/>
        </w:rPr>
        <w:t xml:space="preserve">INI </w:t>
      </w:r>
      <w:r w:rsidRPr="00947F6E">
        <w:rPr>
          <w:b/>
          <w:sz w:val="28"/>
          <w:szCs w:val="28"/>
        </w:rPr>
        <w:t xml:space="preserve">BAGRA  </w:t>
      </w:r>
      <w:r w:rsidR="0068469B" w:rsidRPr="00947F6E">
        <w:rPr>
          <w:b/>
          <w:sz w:val="28"/>
          <w:szCs w:val="28"/>
        </w:rPr>
        <w:t>3</w:t>
      </w:r>
      <w:r w:rsidR="00224A66" w:rsidRPr="00947F6E">
        <w:rPr>
          <w:b/>
          <w:sz w:val="28"/>
          <w:szCs w:val="28"/>
        </w:rPr>
        <w:t>,5</w:t>
      </w:r>
      <w:r w:rsidRPr="00947F6E">
        <w:rPr>
          <w:b/>
          <w:sz w:val="28"/>
          <w:szCs w:val="28"/>
        </w:rPr>
        <w:t xml:space="preserve"> </w:t>
      </w:r>
      <w:r w:rsidR="004C234C" w:rsidRPr="00947F6E">
        <w:rPr>
          <w:b/>
          <w:sz w:val="28"/>
          <w:szCs w:val="28"/>
        </w:rPr>
        <w:t xml:space="preserve">–  </w:t>
      </w:r>
      <w:r w:rsidR="0068469B" w:rsidRPr="00947F6E">
        <w:rPr>
          <w:b/>
          <w:sz w:val="28"/>
          <w:szCs w:val="28"/>
        </w:rPr>
        <w:t>4</w:t>
      </w:r>
      <w:r w:rsidR="00224A66" w:rsidRPr="00947F6E">
        <w:rPr>
          <w:b/>
          <w:sz w:val="28"/>
          <w:szCs w:val="28"/>
        </w:rPr>
        <w:t>,0</w:t>
      </w:r>
      <w:r w:rsidR="004C234C" w:rsidRPr="00947F6E">
        <w:rPr>
          <w:b/>
          <w:sz w:val="28"/>
          <w:szCs w:val="28"/>
        </w:rPr>
        <w:t xml:space="preserve"> </w:t>
      </w:r>
      <w:r w:rsidRPr="00947F6E">
        <w:rPr>
          <w:b/>
          <w:sz w:val="28"/>
          <w:szCs w:val="28"/>
        </w:rPr>
        <w:t>t</w:t>
      </w:r>
      <w:r w:rsidR="00930EF5" w:rsidRPr="00947F6E">
        <w:rPr>
          <w:b/>
          <w:sz w:val="28"/>
          <w:szCs w:val="28"/>
        </w:rPr>
        <w:t>one</w:t>
      </w:r>
    </w:p>
    <w:p w:rsidR="00250F2B" w:rsidRDefault="00250F2B">
      <w:pPr>
        <w:rPr>
          <w:b/>
        </w:rPr>
      </w:pPr>
    </w:p>
    <w:tbl>
      <w:tblPr>
        <w:tblStyle w:val="Tabelamrea"/>
        <w:tblW w:w="8642" w:type="dxa"/>
        <w:jc w:val="center"/>
        <w:tblLook w:val="04A0" w:firstRow="1" w:lastRow="0" w:firstColumn="1" w:lastColumn="0" w:noHBand="0" w:noVBand="1"/>
      </w:tblPr>
      <w:tblGrid>
        <w:gridCol w:w="988"/>
        <w:gridCol w:w="7654"/>
      </w:tblGrid>
      <w:tr w:rsidR="00AF7F34" w:rsidRPr="003B575E" w:rsidTr="00AF7F34">
        <w:trPr>
          <w:jc w:val="center"/>
        </w:trPr>
        <w:tc>
          <w:tcPr>
            <w:tcW w:w="988" w:type="dxa"/>
          </w:tcPr>
          <w:p w:rsidR="00AF7F34" w:rsidRPr="003B575E" w:rsidRDefault="00AF7F34">
            <w:pPr>
              <w:rPr>
                <w:b/>
                <w:bCs/>
              </w:rPr>
            </w:pPr>
            <w:proofErr w:type="spellStart"/>
            <w:r w:rsidRPr="003B575E">
              <w:rPr>
                <w:b/>
                <w:bCs/>
              </w:rPr>
              <w:t>Zap</w:t>
            </w:r>
            <w:proofErr w:type="spellEnd"/>
            <w:r w:rsidRPr="003B575E">
              <w:rPr>
                <w:b/>
                <w:bCs/>
              </w:rPr>
              <w:t>. Št.</w:t>
            </w:r>
          </w:p>
        </w:tc>
        <w:tc>
          <w:tcPr>
            <w:tcW w:w="7654" w:type="dxa"/>
          </w:tcPr>
          <w:p w:rsidR="00AF7F34" w:rsidRPr="003B575E" w:rsidRDefault="00AF7F34">
            <w:pPr>
              <w:rPr>
                <w:b/>
                <w:bCs/>
                <w:sz w:val="28"/>
                <w:szCs w:val="28"/>
              </w:rPr>
            </w:pPr>
            <w:r w:rsidRPr="003B575E">
              <w:rPr>
                <w:b/>
                <w:bCs/>
                <w:sz w:val="28"/>
                <w:szCs w:val="28"/>
              </w:rPr>
              <w:t xml:space="preserve">ZAHTEVANE TEHNIČNE </w:t>
            </w:r>
            <w:r>
              <w:rPr>
                <w:b/>
                <w:bCs/>
                <w:sz w:val="28"/>
                <w:szCs w:val="28"/>
              </w:rPr>
              <w:t>KARAKTERISTIKE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Pr="00250F2B" w:rsidRDefault="00AF7F34" w:rsidP="00250F2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1.</w:t>
            </w:r>
          </w:p>
        </w:tc>
        <w:tc>
          <w:tcPr>
            <w:tcW w:w="7654" w:type="dxa"/>
          </w:tcPr>
          <w:p w:rsidR="00AF7F34" w:rsidRPr="00250F2B" w:rsidRDefault="00AF7F34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M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ini bager</w:t>
            </w: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 xml:space="preserve"> tež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e  od 3,5 do 4 ton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Pr="00250F2B" w:rsidRDefault="00AF7F34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2.</w:t>
            </w:r>
          </w:p>
        </w:tc>
        <w:tc>
          <w:tcPr>
            <w:tcW w:w="7654" w:type="dxa"/>
          </w:tcPr>
          <w:p w:rsidR="00AF7F34" w:rsidRPr="00250F2B" w:rsidRDefault="00AF7F34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globina izkopa  3.100 mm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Pr="00250F2B" w:rsidRDefault="00AF7F34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3.</w:t>
            </w:r>
          </w:p>
        </w:tc>
        <w:tc>
          <w:tcPr>
            <w:tcW w:w="7654" w:type="dxa"/>
          </w:tcPr>
          <w:p w:rsidR="00AF7F34" w:rsidRPr="00250F2B" w:rsidRDefault="00AF7F34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višina nakladanja   3.400 mm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Pr="00250F2B" w:rsidRDefault="00AF7F34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4.</w:t>
            </w:r>
          </w:p>
        </w:tc>
        <w:tc>
          <w:tcPr>
            <w:tcW w:w="7654" w:type="dxa"/>
          </w:tcPr>
          <w:p w:rsidR="00AF7F34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Kabina:</w:t>
            </w:r>
          </w:p>
          <w:p w:rsidR="00AF7F34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 zaprta, </w:t>
            </w:r>
          </w:p>
          <w:p w:rsidR="00AF7F34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vrati,</w:t>
            </w:r>
          </w:p>
          <w:p w:rsidR="00AF7F34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-ogrevana, </w:t>
            </w:r>
          </w:p>
          <w:p w:rsidR="00AF7F34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>ustreza trenutnim ROPS, TOPS in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 xml:space="preserve">FOPS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standardom, </w:t>
            </w:r>
          </w:p>
          <w:p w:rsidR="00AF7F34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odpiranjem sprednjega okna,</w:t>
            </w:r>
          </w:p>
          <w:p w:rsidR="00AF7F34" w:rsidRPr="00250F2B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-ključavnica za zaklepanje kabine.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5.</w:t>
            </w:r>
          </w:p>
        </w:tc>
        <w:tc>
          <w:tcPr>
            <w:tcW w:w="7654" w:type="dxa"/>
          </w:tcPr>
          <w:p w:rsidR="00AF7F34" w:rsidRPr="00CE4781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CE4781">
              <w:rPr>
                <w:rFonts w:asciiTheme="majorHAnsi" w:hAnsiTheme="majorHAnsi" w:cstheme="majorHAnsi"/>
                <w:sz w:val="28"/>
                <w:szCs w:val="28"/>
              </w:rPr>
              <w:t>Nastavljivi sedež za upravljalca z varnostnim pasom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6.</w:t>
            </w:r>
          </w:p>
        </w:tc>
        <w:tc>
          <w:tcPr>
            <w:tcW w:w="7654" w:type="dxa"/>
          </w:tcPr>
          <w:p w:rsidR="00AF7F34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Avto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>radio vklj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učno 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>anten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a</w:t>
            </w:r>
            <w:r w:rsidRPr="0068469B">
              <w:rPr>
                <w:rFonts w:asciiTheme="majorHAnsi" w:hAnsiTheme="majorHAnsi" w:cstheme="majorHAnsi"/>
                <w:sz w:val="28"/>
                <w:szCs w:val="28"/>
              </w:rPr>
              <w:t xml:space="preserve"> in zvočniki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7.</w:t>
            </w:r>
          </w:p>
        </w:tc>
        <w:tc>
          <w:tcPr>
            <w:tcW w:w="7654" w:type="dxa"/>
          </w:tcPr>
          <w:p w:rsidR="00AF7F34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Vzvratna ogledala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8.</w:t>
            </w:r>
          </w:p>
        </w:tc>
        <w:tc>
          <w:tcPr>
            <w:tcW w:w="7654" w:type="dxa"/>
          </w:tcPr>
          <w:p w:rsidR="00AF7F34" w:rsidRPr="00250F2B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Plug v širini stroja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Pr="00250F2B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9.</w:t>
            </w:r>
          </w:p>
        </w:tc>
        <w:tc>
          <w:tcPr>
            <w:tcW w:w="7654" w:type="dxa"/>
          </w:tcPr>
          <w:p w:rsidR="00AF7F34" w:rsidRPr="00250F2B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Delovne luči na izkopni roki in na kabini spredaj in zadaj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10.</w:t>
            </w:r>
          </w:p>
        </w:tc>
        <w:tc>
          <w:tcPr>
            <w:tcW w:w="7654" w:type="dxa"/>
          </w:tcPr>
          <w:p w:rsidR="00AF7F34" w:rsidRPr="00250F2B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Gumijaste gosenice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12.</w:t>
            </w:r>
          </w:p>
        </w:tc>
        <w:tc>
          <w:tcPr>
            <w:tcW w:w="7654" w:type="dxa"/>
          </w:tcPr>
          <w:p w:rsidR="00AF7F34" w:rsidRPr="00250F2B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Izkopne žlice 1 kos 400mm , 1 kos 600mm , 1kos nagibna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planirna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žlica 1200mm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13.</w:t>
            </w:r>
          </w:p>
        </w:tc>
        <w:tc>
          <w:tcPr>
            <w:tcW w:w="7654" w:type="dxa"/>
          </w:tcPr>
          <w:p w:rsidR="00AF7F34" w:rsidRPr="00642000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642000">
              <w:rPr>
                <w:rFonts w:asciiTheme="majorHAnsi" w:hAnsiTheme="majorHAnsi" w:cstheme="majorHAnsi"/>
                <w:sz w:val="28"/>
                <w:szCs w:val="28"/>
              </w:rPr>
              <w:t xml:space="preserve">Motor DIZEL,  vodno hlajen, izpolnjevanje emisijske norme za izpušne pline min. </w:t>
            </w:r>
            <w:proofErr w:type="spellStart"/>
            <w:r w:rsidRPr="00642000">
              <w:rPr>
                <w:rFonts w:asciiTheme="majorHAnsi" w:hAnsiTheme="majorHAnsi" w:cstheme="majorHAnsi"/>
                <w:sz w:val="28"/>
                <w:szCs w:val="28"/>
              </w:rPr>
              <w:t>Stage</w:t>
            </w:r>
            <w:proofErr w:type="spellEnd"/>
            <w:r w:rsidRPr="00642000">
              <w:rPr>
                <w:rFonts w:asciiTheme="majorHAnsi" w:hAnsiTheme="majorHAnsi" w:cstheme="majorHAnsi"/>
                <w:sz w:val="28"/>
                <w:szCs w:val="28"/>
              </w:rPr>
              <w:t xml:space="preserve"> V.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14.</w:t>
            </w:r>
          </w:p>
        </w:tc>
        <w:tc>
          <w:tcPr>
            <w:tcW w:w="7654" w:type="dxa"/>
          </w:tcPr>
          <w:p w:rsidR="00AF7F34" w:rsidRPr="00642000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642000">
              <w:rPr>
                <w:rFonts w:asciiTheme="majorHAnsi" w:hAnsiTheme="majorHAnsi" w:cstheme="majorHAnsi"/>
                <w:sz w:val="28"/>
                <w:szCs w:val="28"/>
              </w:rPr>
              <w:t xml:space="preserve">Hidravlična hitra menjava izkopnih žlic 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15.</w:t>
            </w:r>
          </w:p>
        </w:tc>
        <w:tc>
          <w:tcPr>
            <w:tcW w:w="7654" w:type="dxa"/>
          </w:tcPr>
          <w:p w:rsidR="00AF7F34" w:rsidRPr="00642000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642000">
              <w:rPr>
                <w:rFonts w:asciiTheme="majorHAnsi" w:hAnsiTheme="majorHAnsi" w:cstheme="majorHAnsi"/>
                <w:sz w:val="28"/>
                <w:szCs w:val="28"/>
              </w:rPr>
              <w:t xml:space="preserve">Proporcionalni ventil za nastavitev željenega pretoka dodatne hidravlike za različne priključke 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16.</w:t>
            </w:r>
          </w:p>
        </w:tc>
        <w:tc>
          <w:tcPr>
            <w:tcW w:w="7654" w:type="dxa"/>
          </w:tcPr>
          <w:p w:rsidR="00AF7F34" w:rsidRPr="00642000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642000">
              <w:rPr>
                <w:rFonts w:asciiTheme="majorHAnsi" w:hAnsiTheme="majorHAnsi" w:cstheme="majorHAnsi"/>
                <w:sz w:val="28"/>
                <w:szCs w:val="28"/>
              </w:rPr>
              <w:t>Sistem varovanja  pred preobremenitvijo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17.</w:t>
            </w:r>
          </w:p>
        </w:tc>
        <w:tc>
          <w:tcPr>
            <w:tcW w:w="7654" w:type="dxa"/>
          </w:tcPr>
          <w:p w:rsidR="00AF7F34" w:rsidRPr="00642000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642000">
              <w:rPr>
                <w:rFonts w:asciiTheme="majorHAnsi" w:hAnsiTheme="majorHAnsi" w:cstheme="majorHAnsi"/>
                <w:sz w:val="28"/>
                <w:szCs w:val="28"/>
              </w:rPr>
              <w:t>Hladilnik hidravličnega olja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18.</w:t>
            </w:r>
          </w:p>
        </w:tc>
        <w:tc>
          <w:tcPr>
            <w:tcW w:w="7654" w:type="dxa"/>
          </w:tcPr>
          <w:p w:rsidR="00AF7F34" w:rsidRPr="00642000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642000">
              <w:rPr>
                <w:rFonts w:asciiTheme="majorHAnsi" w:hAnsiTheme="majorHAnsi" w:cstheme="majorHAnsi"/>
                <w:sz w:val="28"/>
                <w:szCs w:val="28"/>
              </w:rPr>
              <w:t>Zagotovljena 2 stopenjska hitrost premikanja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19.</w:t>
            </w:r>
          </w:p>
        </w:tc>
        <w:tc>
          <w:tcPr>
            <w:tcW w:w="7654" w:type="dxa"/>
          </w:tcPr>
          <w:p w:rsidR="00AF7F34" w:rsidRPr="00642000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642000">
              <w:rPr>
                <w:rFonts w:asciiTheme="majorHAnsi" w:hAnsiTheme="majorHAnsi" w:cstheme="majorHAnsi"/>
                <w:sz w:val="28"/>
                <w:szCs w:val="28"/>
              </w:rPr>
              <w:t>Hidravlični priključek in napeljava za priklop hidravličnega kladiva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20.</w:t>
            </w:r>
          </w:p>
        </w:tc>
        <w:tc>
          <w:tcPr>
            <w:tcW w:w="7654" w:type="dxa"/>
          </w:tcPr>
          <w:p w:rsidR="00AF7F34" w:rsidRPr="00642000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642000">
              <w:rPr>
                <w:rFonts w:asciiTheme="majorHAnsi" w:hAnsiTheme="majorHAnsi" w:cstheme="majorHAnsi"/>
                <w:sz w:val="28"/>
                <w:szCs w:val="28"/>
              </w:rPr>
              <w:t xml:space="preserve">Stroj z EURO komandami (preko </w:t>
            </w:r>
            <w:proofErr w:type="spellStart"/>
            <w:r w:rsidRPr="00642000">
              <w:rPr>
                <w:rFonts w:asciiTheme="majorHAnsi" w:hAnsiTheme="majorHAnsi" w:cstheme="majorHAnsi"/>
                <w:sz w:val="28"/>
                <w:szCs w:val="28"/>
              </w:rPr>
              <w:t>joystick</w:t>
            </w:r>
            <w:proofErr w:type="spellEnd"/>
            <w:r w:rsidRPr="00642000">
              <w:rPr>
                <w:rFonts w:asciiTheme="majorHAnsi" w:hAnsiTheme="majorHAnsi" w:cstheme="majorHAnsi"/>
                <w:sz w:val="28"/>
                <w:szCs w:val="28"/>
              </w:rPr>
              <w:t xml:space="preserve"> komandne ročice)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654" w:type="dxa"/>
          </w:tcPr>
          <w:p w:rsidR="00AF7F34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EA25A5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DOKUMENTACIJA IN OSTALE ZAHTEVE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84003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21.</w:t>
            </w:r>
          </w:p>
        </w:tc>
        <w:tc>
          <w:tcPr>
            <w:tcW w:w="7654" w:type="dxa"/>
          </w:tcPr>
          <w:p w:rsidR="00AF7F34" w:rsidRDefault="00AF7F34" w:rsidP="0084003B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Navodila za varno delo in uporabo v Slovenskem jeziku enaka originalu proizvajalca.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22.</w:t>
            </w:r>
          </w:p>
        </w:tc>
        <w:tc>
          <w:tcPr>
            <w:tcW w:w="7654" w:type="dxa"/>
          </w:tcPr>
          <w:p w:rsidR="00AF7F34" w:rsidRDefault="00AF7F34" w:rsidP="005C3E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Katalog rezervnih delov (elektronska ali pisna oblika)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23.</w:t>
            </w:r>
          </w:p>
        </w:tc>
        <w:tc>
          <w:tcPr>
            <w:tcW w:w="7654" w:type="dxa"/>
          </w:tcPr>
          <w:p w:rsidR="00AF7F34" w:rsidRDefault="00AF7F34" w:rsidP="005C3E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»CE« certifikat stroja v originalu in Slovenskem jeziku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24.</w:t>
            </w:r>
          </w:p>
        </w:tc>
        <w:tc>
          <w:tcPr>
            <w:tcW w:w="7654" w:type="dxa"/>
          </w:tcPr>
          <w:p w:rsidR="00AF7F34" w:rsidRDefault="00AF7F34" w:rsidP="005C3E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Varnostno spričevalo o pregledu stroja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25.</w:t>
            </w:r>
          </w:p>
        </w:tc>
        <w:tc>
          <w:tcPr>
            <w:tcW w:w="7654" w:type="dxa"/>
          </w:tcPr>
          <w:p w:rsidR="00AF7F34" w:rsidRDefault="00AF7F34" w:rsidP="005C3E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Varnostne nalepke  na stroju v skladu z zakonodajo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26.</w:t>
            </w:r>
          </w:p>
        </w:tc>
        <w:tc>
          <w:tcPr>
            <w:tcW w:w="7654" w:type="dxa"/>
          </w:tcPr>
          <w:p w:rsidR="00AF7F34" w:rsidRDefault="00AF7F34" w:rsidP="005C3E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Komplet pripadajočega orodja z mazalico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27.</w:t>
            </w:r>
          </w:p>
        </w:tc>
        <w:tc>
          <w:tcPr>
            <w:tcW w:w="7654" w:type="dxa"/>
          </w:tcPr>
          <w:p w:rsidR="00AF7F34" w:rsidRDefault="00AF7F34" w:rsidP="005C3E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Garancija min. 24 mesecev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28.</w:t>
            </w:r>
          </w:p>
        </w:tc>
        <w:tc>
          <w:tcPr>
            <w:tcW w:w="7654" w:type="dxa"/>
          </w:tcPr>
          <w:p w:rsidR="00AF7F34" w:rsidRDefault="00AF7F34" w:rsidP="005C3E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Servisna knjiga (elektronska ali papirnata)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29.</w:t>
            </w:r>
          </w:p>
        </w:tc>
        <w:tc>
          <w:tcPr>
            <w:tcW w:w="7654" w:type="dxa"/>
          </w:tcPr>
          <w:p w:rsidR="00AF7F34" w:rsidRDefault="00AF7F34" w:rsidP="005C3E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Zagotovljen ustrezen pooblaščeni servis in dobava originalnih nadomestnih delov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30.</w:t>
            </w:r>
          </w:p>
        </w:tc>
        <w:tc>
          <w:tcPr>
            <w:tcW w:w="7654" w:type="dxa"/>
          </w:tcPr>
          <w:p w:rsidR="00AF7F34" w:rsidRDefault="00AF7F34" w:rsidP="005C3E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Dostava stroja na sedež naročnika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31.</w:t>
            </w:r>
          </w:p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654" w:type="dxa"/>
          </w:tcPr>
          <w:p w:rsidR="00AF7F34" w:rsidRDefault="00AF7F34" w:rsidP="005C3E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Izvedba strokovnega usposabljanja delavcev za varno delo s strojem na sedežu naročnika</w:t>
            </w:r>
          </w:p>
        </w:tc>
      </w:tr>
      <w:tr w:rsidR="00AF7F34" w:rsidRPr="00250F2B" w:rsidTr="00AF7F34">
        <w:trPr>
          <w:jc w:val="center"/>
        </w:trPr>
        <w:tc>
          <w:tcPr>
            <w:tcW w:w="988" w:type="dxa"/>
          </w:tcPr>
          <w:p w:rsidR="00AF7F34" w:rsidRDefault="00AF7F34" w:rsidP="005C3E82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32.</w:t>
            </w:r>
          </w:p>
        </w:tc>
        <w:tc>
          <w:tcPr>
            <w:tcW w:w="7654" w:type="dxa"/>
          </w:tcPr>
          <w:p w:rsidR="00AF7F34" w:rsidRDefault="00AF7F34" w:rsidP="005C3E82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Zagotoviti nadomestni ( </w:t>
            </w:r>
            <w:r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  <w:t>sorazmerna velikost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)stroj v primeru okvare katere popravilo bi lahko trajalo več kot 5 dni</w:t>
            </w:r>
          </w:p>
        </w:tc>
      </w:tr>
    </w:tbl>
    <w:p w:rsidR="005C3E82" w:rsidRDefault="005C3E82"/>
    <w:p w:rsidR="00C02387" w:rsidRDefault="00C02387" w:rsidP="00C02387">
      <w:pPr>
        <w:rPr>
          <w:b/>
          <w:bCs/>
          <w:u w:val="single"/>
        </w:rPr>
      </w:pPr>
      <w:bookmarkStart w:id="1" w:name="_Hlk41589315"/>
      <w:r w:rsidRPr="00EA25A5">
        <w:rPr>
          <w:b/>
          <w:bCs/>
          <w:u w:val="single"/>
        </w:rPr>
        <w:t>TOČKOVANJE:</w:t>
      </w:r>
    </w:p>
    <w:p w:rsidR="00C02387" w:rsidRPr="00C66D6C" w:rsidRDefault="00C02387" w:rsidP="00C02387">
      <w:pPr>
        <w:rPr>
          <w:rFonts w:asciiTheme="majorHAnsi" w:hAnsiTheme="majorHAnsi" w:cstheme="majorHAnsi"/>
          <w:b/>
          <w:sz w:val="28"/>
          <w:szCs w:val="28"/>
        </w:rPr>
      </w:pPr>
      <w:r w:rsidRPr="00C66D6C">
        <w:rPr>
          <w:rFonts w:asciiTheme="majorHAnsi" w:hAnsiTheme="majorHAnsi" w:cstheme="majorHAnsi"/>
          <w:b/>
          <w:sz w:val="28"/>
          <w:szCs w:val="28"/>
        </w:rPr>
        <w:t xml:space="preserve">Cena   80 točk </w:t>
      </w:r>
    </w:p>
    <w:p w:rsidR="00C02387" w:rsidRDefault="00C02387" w:rsidP="00C02387">
      <w:pPr>
        <w:rPr>
          <w:rFonts w:asciiTheme="majorHAnsi" w:hAnsiTheme="majorHAnsi" w:cstheme="majorHAnsi"/>
          <w:sz w:val="28"/>
          <w:szCs w:val="28"/>
        </w:rPr>
      </w:pPr>
      <w:r w:rsidRPr="009B2977">
        <w:rPr>
          <w:rFonts w:asciiTheme="majorHAnsi" w:hAnsiTheme="majorHAnsi" w:cstheme="majorHAnsi"/>
          <w:sz w:val="28"/>
          <w:szCs w:val="28"/>
        </w:rPr>
        <w:t xml:space="preserve">Previs </w:t>
      </w:r>
      <w:r>
        <w:rPr>
          <w:rFonts w:asciiTheme="majorHAnsi" w:hAnsiTheme="majorHAnsi" w:cstheme="majorHAnsi"/>
          <w:sz w:val="28"/>
          <w:szCs w:val="28"/>
        </w:rPr>
        <w:t xml:space="preserve">zadka </w:t>
      </w:r>
      <w:r w:rsidRPr="009B2977">
        <w:rPr>
          <w:rFonts w:asciiTheme="majorHAnsi" w:hAnsiTheme="majorHAnsi" w:cstheme="majorHAnsi"/>
          <w:sz w:val="28"/>
          <w:szCs w:val="28"/>
        </w:rPr>
        <w:t xml:space="preserve">kabine preko gosenic pri vrtenju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0 mm do 100 mm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100,1 mm do 2</w:t>
            </w:r>
            <w:r w:rsidR="005F3E0C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 mm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nad 2</w:t>
            </w:r>
            <w:r w:rsidR="005F3E0C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 w:rsidR="005F3E0C">
              <w:rPr>
                <w:rFonts w:asciiTheme="majorHAnsi" w:hAnsiTheme="majorHAnsi" w:cstheme="majorHAnsi"/>
                <w:sz w:val="28"/>
                <w:szCs w:val="28"/>
              </w:rPr>
              <w:t>,1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mm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C02387" w:rsidRDefault="00C02387" w:rsidP="00C02387">
      <w:pPr>
        <w:rPr>
          <w:rFonts w:asciiTheme="majorHAnsi" w:hAnsiTheme="majorHAnsi" w:cstheme="majorHAnsi"/>
          <w:sz w:val="28"/>
          <w:szCs w:val="28"/>
        </w:rPr>
      </w:pPr>
      <w:r w:rsidRPr="009B2977">
        <w:rPr>
          <w:rFonts w:asciiTheme="majorHAnsi" w:hAnsiTheme="majorHAnsi" w:cstheme="majorHAnsi"/>
          <w:sz w:val="28"/>
          <w:szCs w:val="28"/>
        </w:rPr>
        <w:t xml:space="preserve"> </w:t>
      </w:r>
    </w:p>
    <w:p w:rsidR="00C02387" w:rsidRPr="00C66D6C" w:rsidRDefault="00C02387" w:rsidP="00C02387">
      <w:pPr>
        <w:rPr>
          <w:rFonts w:asciiTheme="majorHAnsi" w:hAnsiTheme="majorHAnsi" w:cstheme="majorHAnsi"/>
          <w:b/>
          <w:sz w:val="28"/>
          <w:szCs w:val="28"/>
        </w:rPr>
      </w:pPr>
      <w:proofErr w:type="spellStart"/>
      <w:r w:rsidRPr="00C66D6C">
        <w:rPr>
          <w:rFonts w:asciiTheme="majorHAnsi" w:hAnsiTheme="majorHAnsi" w:cstheme="majorHAnsi"/>
          <w:b/>
          <w:sz w:val="28"/>
          <w:szCs w:val="28"/>
        </w:rPr>
        <w:t>Prekucna</w:t>
      </w:r>
      <w:proofErr w:type="spellEnd"/>
      <w:r w:rsidRPr="00C66D6C">
        <w:rPr>
          <w:rFonts w:asciiTheme="majorHAnsi" w:hAnsiTheme="majorHAnsi" w:cstheme="majorHAnsi"/>
          <w:b/>
          <w:sz w:val="28"/>
          <w:szCs w:val="28"/>
        </w:rPr>
        <w:t xml:space="preserve"> kabina za potrebe lažjega servisiranja</w:t>
      </w:r>
      <w:r w:rsidR="00C66D6C" w:rsidRPr="00C66D6C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prekucne kabine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brez prekucne kabine</w:t>
            </w:r>
          </w:p>
        </w:tc>
        <w:tc>
          <w:tcPr>
            <w:tcW w:w="4508" w:type="dxa"/>
          </w:tcPr>
          <w:p w:rsidR="00C02387" w:rsidRDefault="00C66D6C" w:rsidP="00C66D6C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 w:rsidR="00C02387">
              <w:rPr>
                <w:rFonts w:asciiTheme="majorHAnsi" w:hAnsiTheme="majorHAnsi" w:cstheme="majorHAnsi"/>
                <w:sz w:val="28"/>
                <w:szCs w:val="28"/>
              </w:rPr>
              <w:t xml:space="preserve"> točk</w:t>
            </w:r>
          </w:p>
        </w:tc>
      </w:tr>
    </w:tbl>
    <w:p w:rsidR="00C02387" w:rsidRPr="00EA25A5" w:rsidRDefault="00C02387" w:rsidP="00C02387">
      <w:pPr>
        <w:rPr>
          <w:rFonts w:asciiTheme="majorHAnsi" w:hAnsiTheme="majorHAnsi" w:cstheme="majorHAnsi"/>
          <w:sz w:val="28"/>
          <w:szCs w:val="28"/>
        </w:rPr>
      </w:pPr>
    </w:p>
    <w:p w:rsidR="00C02387" w:rsidRPr="00C66D6C" w:rsidRDefault="00C02387" w:rsidP="00C02387">
      <w:pPr>
        <w:rPr>
          <w:rFonts w:asciiTheme="majorHAnsi" w:hAnsiTheme="majorHAnsi" w:cstheme="majorHAnsi"/>
          <w:b/>
          <w:sz w:val="28"/>
          <w:szCs w:val="28"/>
        </w:rPr>
      </w:pPr>
      <w:r w:rsidRPr="00C66D6C">
        <w:rPr>
          <w:rFonts w:asciiTheme="majorHAnsi" w:hAnsiTheme="majorHAnsi" w:cstheme="majorHAnsi"/>
          <w:b/>
          <w:sz w:val="28"/>
          <w:szCs w:val="28"/>
        </w:rPr>
        <w:t xml:space="preserve">Moč motorja </w:t>
      </w:r>
      <w:r w:rsidR="00C66D6C" w:rsidRPr="00C66D6C">
        <w:rPr>
          <w:rFonts w:asciiTheme="majorHAnsi" w:hAnsiTheme="majorHAnsi" w:cstheme="majorHAnsi"/>
          <w:b/>
          <w:sz w:val="28"/>
          <w:szCs w:val="28"/>
        </w:rPr>
        <w:t>4 točke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Nad 20 kW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0d 15 kW do 20 kW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Pod 15 kW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C02387" w:rsidRPr="00EA25A5" w:rsidRDefault="00C02387" w:rsidP="00C02387">
      <w:pPr>
        <w:rPr>
          <w:rFonts w:asciiTheme="majorHAnsi" w:hAnsiTheme="majorHAnsi" w:cstheme="majorHAnsi"/>
          <w:sz w:val="28"/>
          <w:szCs w:val="28"/>
        </w:rPr>
      </w:pPr>
    </w:p>
    <w:p w:rsidR="00C02387" w:rsidRPr="00C66D6C" w:rsidRDefault="00C02387" w:rsidP="00C02387">
      <w:pPr>
        <w:rPr>
          <w:rFonts w:asciiTheme="majorHAnsi" w:hAnsiTheme="majorHAnsi" w:cstheme="majorHAnsi"/>
          <w:b/>
          <w:sz w:val="28"/>
          <w:szCs w:val="28"/>
        </w:rPr>
      </w:pPr>
      <w:r w:rsidRPr="00C66D6C">
        <w:rPr>
          <w:rFonts w:asciiTheme="majorHAnsi" w:hAnsiTheme="majorHAnsi" w:cstheme="majorHAnsi"/>
          <w:b/>
          <w:sz w:val="28"/>
          <w:szCs w:val="28"/>
        </w:rPr>
        <w:t>Hidravlični sistem</w:t>
      </w:r>
      <w:r w:rsidR="00C66D6C" w:rsidRPr="00C66D6C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Load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Sensing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-System ( sistem s funkcijo zaznavanja obremenitve )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C02387" w:rsidTr="00740FAD">
        <w:tc>
          <w:tcPr>
            <w:tcW w:w="4508" w:type="dxa"/>
          </w:tcPr>
          <w:p w:rsidR="00C02387" w:rsidRPr="00E266F4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E266F4">
              <w:rPr>
                <w:rFonts w:asciiTheme="majorHAnsi" w:hAnsiTheme="majorHAnsi" w:cstheme="majorHAnsi"/>
                <w:sz w:val="28"/>
                <w:szCs w:val="28"/>
              </w:rPr>
              <w:t>Dvojna variabilna zobniška črpalka + dvojna batna črpalka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Drug sistem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C02387" w:rsidRPr="003E7250" w:rsidRDefault="00C02387" w:rsidP="00C02387">
      <w:pPr>
        <w:rPr>
          <w:rFonts w:asciiTheme="majorHAnsi" w:hAnsiTheme="majorHAnsi" w:cstheme="majorHAnsi"/>
          <w:b/>
          <w:bCs/>
          <w:sz w:val="28"/>
          <w:szCs w:val="28"/>
        </w:rPr>
      </w:pPr>
    </w:p>
    <w:p w:rsidR="00C02387" w:rsidRPr="00C66D6C" w:rsidRDefault="00C02387" w:rsidP="00C02387">
      <w:pPr>
        <w:rPr>
          <w:rFonts w:asciiTheme="majorHAnsi" w:hAnsiTheme="majorHAnsi" w:cstheme="majorHAnsi"/>
          <w:b/>
          <w:sz w:val="28"/>
          <w:szCs w:val="28"/>
        </w:rPr>
      </w:pPr>
      <w:r w:rsidRPr="00C66D6C">
        <w:rPr>
          <w:rFonts w:asciiTheme="majorHAnsi" w:hAnsiTheme="majorHAnsi" w:cstheme="majorHAnsi"/>
          <w:b/>
          <w:sz w:val="28"/>
          <w:szCs w:val="28"/>
        </w:rPr>
        <w:t>Rok dobave</w:t>
      </w:r>
      <w:r w:rsidR="00C66D6C" w:rsidRPr="00C66D6C">
        <w:rPr>
          <w:rFonts w:asciiTheme="majorHAnsi" w:hAnsiTheme="majorHAnsi" w:cstheme="majorHAnsi"/>
          <w:b/>
          <w:sz w:val="28"/>
          <w:szCs w:val="28"/>
        </w:rPr>
        <w:t xml:space="preserve"> 4 točke </w:t>
      </w:r>
      <w:r w:rsidRPr="00C66D6C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02387" w:rsidTr="00740FAD">
        <w:tc>
          <w:tcPr>
            <w:tcW w:w="4508" w:type="dxa"/>
          </w:tcPr>
          <w:p w:rsidR="00C02387" w:rsidRDefault="005F3E0C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D</w:t>
            </w:r>
            <w:r w:rsidR="00C02387">
              <w:rPr>
                <w:rFonts w:asciiTheme="majorHAnsi" w:hAnsiTheme="majorHAnsi" w:cstheme="majorHAnsi"/>
                <w:sz w:val="28"/>
                <w:szCs w:val="28"/>
              </w:rPr>
              <w:t>o 30 dni od podpisa pogodbe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Od 31 do 60 dni od podpisa pogodbe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C02387" w:rsidTr="00740FAD"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Več kot 60 dni od podpisa pogodbe</w:t>
            </w:r>
          </w:p>
        </w:tc>
        <w:tc>
          <w:tcPr>
            <w:tcW w:w="4508" w:type="dxa"/>
          </w:tcPr>
          <w:p w:rsidR="00C02387" w:rsidRDefault="00C0238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C02387" w:rsidRDefault="00C02387" w:rsidP="00C02387">
      <w:pPr>
        <w:rPr>
          <w:rFonts w:asciiTheme="majorHAnsi" w:hAnsiTheme="majorHAnsi" w:cstheme="majorHAnsi"/>
          <w:sz w:val="28"/>
          <w:szCs w:val="28"/>
        </w:rPr>
      </w:pPr>
    </w:p>
    <w:p w:rsidR="005F3E0C" w:rsidRDefault="005F3E0C" w:rsidP="00C02387">
      <w:pPr>
        <w:rPr>
          <w:rFonts w:asciiTheme="majorHAnsi" w:hAnsiTheme="majorHAnsi" w:cstheme="majorHAnsi"/>
          <w:sz w:val="28"/>
          <w:szCs w:val="28"/>
        </w:rPr>
      </w:pPr>
    </w:p>
    <w:p w:rsidR="005F3E0C" w:rsidRDefault="005F3E0C" w:rsidP="00C02387">
      <w:pPr>
        <w:rPr>
          <w:rFonts w:asciiTheme="majorHAnsi" w:hAnsiTheme="majorHAnsi" w:cstheme="majorHAnsi"/>
          <w:sz w:val="28"/>
          <w:szCs w:val="28"/>
        </w:rPr>
      </w:pPr>
    </w:p>
    <w:bookmarkEnd w:id="1"/>
    <w:p w:rsidR="005C3E82" w:rsidRDefault="005C3E82"/>
    <w:sectPr w:rsidR="005C3E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F2B"/>
    <w:rsid w:val="00110FB4"/>
    <w:rsid w:val="001261D4"/>
    <w:rsid w:val="00224A66"/>
    <w:rsid w:val="00250F2B"/>
    <w:rsid w:val="003B575E"/>
    <w:rsid w:val="004260F7"/>
    <w:rsid w:val="004C234C"/>
    <w:rsid w:val="0058427D"/>
    <w:rsid w:val="005C3E82"/>
    <w:rsid w:val="005F3E0C"/>
    <w:rsid w:val="00642000"/>
    <w:rsid w:val="0068469B"/>
    <w:rsid w:val="006D77B3"/>
    <w:rsid w:val="006F4780"/>
    <w:rsid w:val="00705099"/>
    <w:rsid w:val="007070E9"/>
    <w:rsid w:val="008270CC"/>
    <w:rsid w:val="0084003B"/>
    <w:rsid w:val="008640F6"/>
    <w:rsid w:val="00893679"/>
    <w:rsid w:val="008E0F56"/>
    <w:rsid w:val="00930EF5"/>
    <w:rsid w:val="00947F6E"/>
    <w:rsid w:val="00991B81"/>
    <w:rsid w:val="00AF7F34"/>
    <w:rsid w:val="00B273CF"/>
    <w:rsid w:val="00C02387"/>
    <w:rsid w:val="00C65156"/>
    <w:rsid w:val="00C66D6C"/>
    <w:rsid w:val="00CE4781"/>
    <w:rsid w:val="00EE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7332E-9FED-4A33-AC46-7CF7AD66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5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Majda Dolenc</cp:lastModifiedBy>
  <cp:revision>14</cp:revision>
  <cp:lastPrinted>2020-05-25T17:11:00Z</cp:lastPrinted>
  <dcterms:created xsi:type="dcterms:W3CDTF">2020-05-26T19:34:00Z</dcterms:created>
  <dcterms:modified xsi:type="dcterms:W3CDTF">2020-06-02T04:25:00Z</dcterms:modified>
</cp:coreProperties>
</file>